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02B9" w:rsidRPr="00E931F9" w:rsidRDefault="000302B9" w:rsidP="00D564CE">
      <w:pPr>
        <w:spacing w:beforeLines="50" w:afterLines="50"/>
        <w:jc w:val="left"/>
        <w:rPr>
          <w:rFonts w:ascii="黑体" w:eastAsia="黑体" w:hAnsi="黑体" w:cs="仿宋"/>
          <w:sz w:val="32"/>
          <w:szCs w:val="32"/>
        </w:rPr>
      </w:pPr>
      <w:r w:rsidRPr="00E931F9">
        <w:rPr>
          <w:rFonts w:ascii="黑体" w:eastAsia="黑体" w:hAnsi="黑体" w:cs="仿宋" w:hint="eastAsia"/>
          <w:sz w:val="32"/>
          <w:szCs w:val="32"/>
        </w:rPr>
        <w:t>附件</w:t>
      </w:r>
    </w:p>
    <w:p w:rsidR="000302B9" w:rsidRPr="00227DF9" w:rsidRDefault="000302B9" w:rsidP="004B4798">
      <w:pPr>
        <w:jc w:val="center"/>
        <w:rPr>
          <w:rFonts w:ascii="方正小标宋简体" w:eastAsia="方正小标宋简体" w:hAnsi="仿宋" w:cs="仿宋"/>
          <w:w w:val="85"/>
          <w:sz w:val="44"/>
          <w:szCs w:val="44"/>
        </w:rPr>
      </w:pPr>
      <w:r w:rsidRPr="00227DF9">
        <w:rPr>
          <w:rFonts w:ascii="方正小标宋简体" w:eastAsia="方正小标宋简体" w:hAnsi="仿宋" w:cs="仿宋" w:hint="eastAsia"/>
          <w:w w:val="85"/>
          <w:sz w:val="44"/>
          <w:szCs w:val="44"/>
        </w:rPr>
        <w:t>湖南省第三代残疾人证联名卡发卡操作流程（试行）</w:t>
      </w:r>
    </w:p>
    <w:p w:rsidR="000302B9" w:rsidRDefault="000302B9" w:rsidP="0026116D">
      <w:pPr>
        <w:ind w:firstLineChars="200" w:firstLine="640"/>
        <w:rPr>
          <w:rFonts w:ascii="黑体" w:eastAsia="黑体" w:hAnsi="黑体"/>
          <w:sz w:val="32"/>
          <w:szCs w:val="32"/>
        </w:rPr>
      </w:pPr>
    </w:p>
    <w:p w:rsidR="000302B9" w:rsidRPr="004B4798" w:rsidRDefault="000302B9" w:rsidP="0026116D">
      <w:pPr>
        <w:spacing w:line="610" w:lineRule="exact"/>
        <w:ind w:firstLineChars="200" w:firstLine="640"/>
        <w:rPr>
          <w:rFonts w:ascii="黑体" w:eastAsia="黑体" w:hAnsi="黑体"/>
          <w:sz w:val="32"/>
          <w:szCs w:val="32"/>
        </w:rPr>
      </w:pPr>
      <w:r w:rsidRPr="004B4798">
        <w:rPr>
          <w:rFonts w:ascii="黑体" w:eastAsia="黑体" w:hAnsi="黑体" w:hint="eastAsia"/>
          <w:sz w:val="32"/>
          <w:szCs w:val="32"/>
        </w:rPr>
        <w:t>一、批量开卡</w:t>
      </w:r>
    </w:p>
    <w:p w:rsidR="000302B9" w:rsidRPr="00227DF9" w:rsidRDefault="000302B9" w:rsidP="0026116D">
      <w:pPr>
        <w:spacing w:line="610" w:lineRule="exact"/>
        <w:ind w:firstLineChars="200" w:firstLine="640"/>
        <w:rPr>
          <w:rFonts w:ascii="楷体_GB2312" w:eastAsia="楷体_GB2312" w:hAnsi="宋体"/>
          <w:sz w:val="32"/>
          <w:szCs w:val="32"/>
        </w:rPr>
      </w:pPr>
      <w:r w:rsidRPr="00227DF9">
        <w:rPr>
          <w:rFonts w:ascii="楷体_GB2312" w:eastAsia="楷体_GB2312" w:hAnsi="宋体" w:hint="eastAsia"/>
          <w:sz w:val="32"/>
          <w:szCs w:val="32"/>
        </w:rPr>
        <w:t>第一步</w:t>
      </w:r>
      <w:r w:rsidRPr="00227DF9">
        <w:rPr>
          <w:rFonts w:ascii="楷体_GB2312" w:eastAsia="楷体_GB2312" w:hAnsi="宋体"/>
          <w:sz w:val="32"/>
          <w:szCs w:val="32"/>
        </w:rPr>
        <w:t xml:space="preserve">  </w:t>
      </w:r>
      <w:r w:rsidRPr="00227DF9">
        <w:rPr>
          <w:rFonts w:ascii="楷体_GB2312" w:eastAsia="楷体_GB2312" w:hAnsi="宋体" w:hint="eastAsia"/>
          <w:sz w:val="32"/>
          <w:szCs w:val="32"/>
        </w:rPr>
        <w:t>协议签订</w:t>
      </w:r>
    </w:p>
    <w:p w:rsidR="000302B9" w:rsidRPr="00050808" w:rsidRDefault="000302B9" w:rsidP="0026116D">
      <w:pPr>
        <w:spacing w:line="610" w:lineRule="exact"/>
        <w:ind w:firstLineChars="200" w:firstLine="640"/>
        <w:rPr>
          <w:rFonts w:ascii="仿宋_GB2312" w:eastAsia="仿宋_GB2312" w:hAnsi="宋体"/>
          <w:sz w:val="32"/>
          <w:szCs w:val="32"/>
        </w:rPr>
      </w:pPr>
      <w:r w:rsidRPr="00050808">
        <w:rPr>
          <w:rFonts w:ascii="仿宋_GB2312" w:eastAsia="仿宋_GB2312" w:hAnsi="宋体" w:hint="eastAsia"/>
          <w:sz w:val="32"/>
          <w:szCs w:val="32"/>
        </w:rPr>
        <w:t>各区县残联与</w:t>
      </w:r>
      <w:r>
        <w:rPr>
          <w:rFonts w:ascii="仿宋_GB2312" w:eastAsia="仿宋_GB2312" w:hAnsi="宋体" w:hint="eastAsia"/>
          <w:sz w:val="32"/>
          <w:szCs w:val="32"/>
        </w:rPr>
        <w:t>工商银行</w:t>
      </w:r>
      <w:r w:rsidRPr="00050808">
        <w:rPr>
          <w:rFonts w:ascii="仿宋_GB2312" w:eastAsia="仿宋_GB2312" w:hAnsi="宋体" w:hint="eastAsia"/>
          <w:sz w:val="32"/>
          <w:szCs w:val="32"/>
        </w:rPr>
        <w:t>各承办支行签订《批量办理借记卡协议书》，协议中应明确残联对卡片的发放回收管理，同时明确各区县残联应对提供给银行的开卡申请人各项申请开卡资料的真实性、有效性以及取得资料的合法性负责，并确保批量办卡申请人明细清单中记载的各项内容真实、准确，</w:t>
      </w:r>
      <w:r w:rsidRPr="00B04CFC">
        <w:rPr>
          <w:rFonts w:ascii="仿宋_GB2312" w:eastAsia="仿宋_GB2312" w:hAnsi="宋体" w:hint="eastAsia"/>
          <w:sz w:val="32"/>
          <w:szCs w:val="32"/>
        </w:rPr>
        <w:t>不得为批量办卡申请人预留统一的住宅地址、联系电话等信息</w:t>
      </w:r>
      <w:r w:rsidRPr="00050808">
        <w:rPr>
          <w:rFonts w:ascii="仿宋_GB2312" w:eastAsia="仿宋_GB2312" w:hAnsi="宋体" w:hint="eastAsia"/>
          <w:sz w:val="32"/>
          <w:szCs w:val="32"/>
        </w:rPr>
        <w:t>。因单位向银行提供的资料有误而造成的责任，由单位承担。</w:t>
      </w:r>
    </w:p>
    <w:p w:rsidR="000302B9" w:rsidRPr="00227DF9" w:rsidRDefault="000302B9" w:rsidP="0026116D">
      <w:pPr>
        <w:spacing w:line="610" w:lineRule="exact"/>
        <w:ind w:firstLineChars="200" w:firstLine="640"/>
        <w:rPr>
          <w:rFonts w:ascii="楷体_GB2312" w:eastAsia="楷体_GB2312" w:hAnsi="宋体"/>
          <w:sz w:val="32"/>
          <w:szCs w:val="32"/>
        </w:rPr>
      </w:pPr>
      <w:r w:rsidRPr="00227DF9">
        <w:rPr>
          <w:rFonts w:ascii="楷体_GB2312" w:eastAsia="楷体_GB2312" w:hAnsi="宋体" w:hint="eastAsia"/>
          <w:sz w:val="32"/>
          <w:szCs w:val="32"/>
        </w:rPr>
        <w:t>第二步</w:t>
      </w:r>
      <w:r w:rsidRPr="00227DF9">
        <w:rPr>
          <w:rFonts w:ascii="楷体_GB2312" w:eastAsia="楷体_GB2312" w:hAnsi="宋体"/>
          <w:sz w:val="32"/>
          <w:szCs w:val="32"/>
        </w:rPr>
        <w:t xml:space="preserve">  </w:t>
      </w:r>
      <w:r w:rsidRPr="00227DF9">
        <w:rPr>
          <w:rFonts w:ascii="楷体_GB2312" w:eastAsia="楷体_GB2312" w:hAnsi="宋体" w:hint="eastAsia"/>
          <w:sz w:val="32"/>
          <w:szCs w:val="32"/>
        </w:rPr>
        <w:t>信息采集批量开卡</w:t>
      </w:r>
    </w:p>
    <w:p w:rsidR="000302B9" w:rsidRPr="00050808" w:rsidRDefault="000302B9" w:rsidP="0026116D">
      <w:pPr>
        <w:spacing w:line="610" w:lineRule="exact"/>
        <w:ind w:firstLineChars="200" w:firstLine="640"/>
        <w:rPr>
          <w:rFonts w:ascii="仿宋_GB2312" w:eastAsia="仿宋_GB2312" w:hAnsi="宋体"/>
          <w:sz w:val="32"/>
          <w:szCs w:val="32"/>
        </w:rPr>
      </w:pPr>
      <w:r w:rsidRPr="00050808">
        <w:rPr>
          <w:rFonts w:ascii="仿宋_GB2312" w:eastAsia="仿宋_GB2312" w:hAnsi="宋体" w:hint="eastAsia"/>
          <w:sz w:val="32"/>
          <w:szCs w:val="32"/>
        </w:rPr>
        <w:t>各区县残联通过小程序进行残疾人客户信息采集（内容包括开卡申请人姓名、性别、</w:t>
      </w:r>
      <w:r w:rsidRPr="00B04CFC">
        <w:rPr>
          <w:rFonts w:ascii="仿宋_GB2312" w:eastAsia="仿宋_GB2312" w:hAnsi="宋体" w:hint="eastAsia"/>
          <w:sz w:val="32"/>
          <w:szCs w:val="32"/>
        </w:rPr>
        <w:t>证件类型</w:t>
      </w:r>
      <w:r w:rsidRPr="00050808">
        <w:rPr>
          <w:rFonts w:ascii="仿宋_GB2312" w:eastAsia="仿宋_GB2312" w:hAnsi="宋体" w:hint="eastAsia"/>
          <w:sz w:val="32"/>
          <w:szCs w:val="32"/>
        </w:rPr>
        <w:t>、证件号码、证件有效期、</w:t>
      </w:r>
      <w:r w:rsidRPr="00B04CFC">
        <w:rPr>
          <w:rFonts w:ascii="仿宋_GB2312" w:eastAsia="仿宋_GB2312" w:hAnsi="宋体" w:hint="eastAsia"/>
          <w:sz w:val="32"/>
          <w:szCs w:val="32"/>
        </w:rPr>
        <w:t>国籍、职业、</w:t>
      </w:r>
      <w:r w:rsidRPr="00050808">
        <w:rPr>
          <w:rFonts w:ascii="仿宋_GB2312" w:eastAsia="仿宋_GB2312" w:hAnsi="宋体" w:hint="eastAsia"/>
          <w:sz w:val="32"/>
          <w:szCs w:val="32"/>
        </w:rPr>
        <w:t>住宅地址或单位地址、联系电话、税收居民身份信息、证件照片制作采集）</w:t>
      </w:r>
      <w:r w:rsidRPr="00B04CFC">
        <w:rPr>
          <w:rFonts w:ascii="仿宋_GB2312" w:eastAsia="仿宋_GB2312" w:hAnsi="宋体" w:hint="eastAsia"/>
          <w:sz w:val="32"/>
          <w:szCs w:val="32"/>
        </w:rPr>
        <w:t>，</w:t>
      </w:r>
      <w:r w:rsidRPr="00050808">
        <w:rPr>
          <w:rFonts w:ascii="仿宋_GB2312" w:eastAsia="仿宋_GB2312" w:hAnsi="宋体" w:hint="eastAsia"/>
          <w:sz w:val="32"/>
          <w:szCs w:val="32"/>
        </w:rPr>
        <w:t>小程序根据用户地区归属来确定客户账户开户的地区号及网点号，在信息录入过程中，小程序实时查询客户开户信息，并提示客户开户业务将办理成功或失败并显示失败原因，开户失败客户需根据提示自主进行相应调整或选择开立无</w:t>
      </w:r>
      <w:r w:rsidRPr="00050808">
        <w:rPr>
          <w:rFonts w:ascii="仿宋_GB2312" w:eastAsia="仿宋_GB2312" w:hAnsi="宋体" w:hint="eastAsia"/>
          <w:sz w:val="32"/>
          <w:szCs w:val="32"/>
        </w:rPr>
        <w:lastRenderedPageBreak/>
        <w:t>金融功能第三代残疾人证。各区县残联指定专人负责与各</w:t>
      </w:r>
      <w:r>
        <w:rPr>
          <w:rFonts w:ascii="仿宋_GB2312" w:eastAsia="仿宋_GB2312" w:hAnsi="宋体" w:hint="eastAsia"/>
          <w:sz w:val="32"/>
          <w:szCs w:val="32"/>
        </w:rPr>
        <w:t>承办支</w:t>
      </w:r>
      <w:r w:rsidRPr="00050808">
        <w:rPr>
          <w:rFonts w:ascii="仿宋_GB2312" w:eastAsia="仿宋_GB2312" w:hAnsi="宋体" w:hint="eastAsia"/>
          <w:sz w:val="32"/>
          <w:szCs w:val="32"/>
        </w:rPr>
        <w:t>行联系办理批量开卡业务，省分行从后台导出开卡名单后进行批量开卡指令提交。</w:t>
      </w:r>
      <w:r w:rsidRPr="004B4798">
        <w:rPr>
          <w:rFonts w:ascii="仿宋_GB2312" w:eastAsia="仿宋_GB2312" w:hAnsi="宋体" w:hint="eastAsia"/>
          <w:sz w:val="32"/>
          <w:szCs w:val="32"/>
        </w:rPr>
        <w:t>从县级残联发送制卡数据到卡厂完成制卡并运送到承办支行的时间一般不得超过</w:t>
      </w:r>
      <w:r w:rsidRPr="004B4798">
        <w:rPr>
          <w:rFonts w:ascii="仿宋_GB2312" w:eastAsia="仿宋_GB2312" w:hAnsi="宋体"/>
          <w:sz w:val="32"/>
          <w:szCs w:val="32"/>
        </w:rPr>
        <w:t>20</w:t>
      </w:r>
      <w:r w:rsidRPr="004B4798">
        <w:rPr>
          <w:rFonts w:ascii="仿宋_GB2312" w:eastAsia="仿宋_GB2312" w:hAnsi="宋体" w:hint="eastAsia"/>
          <w:sz w:val="32"/>
          <w:szCs w:val="32"/>
        </w:rPr>
        <w:t>天。</w:t>
      </w:r>
    </w:p>
    <w:p w:rsidR="000302B9" w:rsidRPr="00227DF9" w:rsidRDefault="000302B9" w:rsidP="0026116D">
      <w:pPr>
        <w:spacing w:line="610" w:lineRule="exact"/>
        <w:ind w:firstLineChars="200" w:firstLine="640"/>
        <w:rPr>
          <w:rFonts w:ascii="楷体_GB2312" w:eastAsia="楷体_GB2312" w:hAnsi="宋体"/>
          <w:sz w:val="32"/>
          <w:szCs w:val="32"/>
        </w:rPr>
      </w:pPr>
      <w:r w:rsidRPr="00227DF9">
        <w:rPr>
          <w:rFonts w:ascii="楷体_GB2312" w:eastAsia="楷体_GB2312" w:hAnsi="宋体" w:hint="eastAsia"/>
          <w:sz w:val="32"/>
          <w:szCs w:val="32"/>
        </w:rPr>
        <w:t>第三步</w:t>
      </w:r>
      <w:r w:rsidRPr="00227DF9">
        <w:rPr>
          <w:rFonts w:ascii="楷体_GB2312" w:eastAsia="楷体_GB2312" w:hAnsi="宋体"/>
          <w:sz w:val="32"/>
          <w:szCs w:val="32"/>
        </w:rPr>
        <w:t xml:space="preserve">  </w:t>
      </w:r>
      <w:r w:rsidRPr="00227DF9">
        <w:rPr>
          <w:rFonts w:ascii="楷体_GB2312" w:eastAsia="楷体_GB2312" w:hAnsi="宋体" w:hint="eastAsia"/>
          <w:sz w:val="32"/>
          <w:szCs w:val="32"/>
        </w:rPr>
        <w:t>批量制卡成功后残联柜面领卡</w:t>
      </w:r>
    </w:p>
    <w:p w:rsidR="000302B9" w:rsidRPr="00B04CFC" w:rsidRDefault="000302B9" w:rsidP="0026116D">
      <w:pPr>
        <w:spacing w:line="610" w:lineRule="exact"/>
        <w:ind w:firstLineChars="200" w:firstLine="640"/>
        <w:rPr>
          <w:rFonts w:ascii="仿宋_GB2312" w:eastAsia="仿宋_GB2312" w:hAnsi="宋体"/>
          <w:sz w:val="32"/>
          <w:szCs w:val="32"/>
        </w:rPr>
      </w:pPr>
      <w:r w:rsidRPr="00050808">
        <w:rPr>
          <w:rFonts w:ascii="仿宋_GB2312" w:eastAsia="仿宋_GB2312" w:hAnsi="宋体" w:hint="eastAsia"/>
          <w:sz w:val="32"/>
          <w:szCs w:val="32"/>
        </w:rPr>
        <w:t>卡厂收到开卡信息批量制卡成功后，将卡片（附卡片明细清单）邮寄到各二级分行凭证中心，并通过邮件分别向各二级分行凭证中心及各承办支行发送卡片明细清单电子版，凭证中心进行空白重要凭证清点入库，按照“其他代保管物</w:t>
      </w:r>
      <w:r w:rsidRPr="00050808">
        <w:rPr>
          <w:rFonts w:ascii="仿宋_GB2312" w:eastAsia="仿宋_GB2312" w:hAnsi="宋体"/>
          <w:sz w:val="32"/>
          <w:szCs w:val="32"/>
        </w:rPr>
        <w:t>—</w:t>
      </w:r>
      <w:r w:rsidRPr="00050808">
        <w:rPr>
          <w:rFonts w:ascii="仿宋_GB2312" w:eastAsia="仿宋_GB2312" w:hAnsi="宋体" w:hint="eastAsia"/>
          <w:sz w:val="32"/>
          <w:szCs w:val="32"/>
        </w:rPr>
        <w:t>批量办卡借记卡”科目核算要求记账并入库（保险柜）管理，并通知各承办支行进行请领，各承办支行应做好空白重要凭证的交接、清点工作，与开户清单核对一致。</w:t>
      </w:r>
      <w:r w:rsidRPr="00B04CFC">
        <w:rPr>
          <w:rFonts w:ascii="仿宋_GB2312" w:eastAsia="仿宋_GB2312" w:hAnsi="宋体" w:hint="eastAsia"/>
          <w:sz w:val="32"/>
          <w:szCs w:val="32"/>
        </w:rPr>
        <w:t>各区县残联应指定专人凭本人身份证件原件和复印件（加盖公章），提供《批量办理借记卡领取签收单》（加盖公章）和《授权委托书》（附件四）到银行柜台领取湖南省第三代（智能化）残疾人证联名卡。指定专人领取卡片时应当核对卡片数量，核对无误后与银行办理交接手续，领卡后自行在残联制卡设备中对卡片进行密钥相关信息的写入。</w:t>
      </w:r>
    </w:p>
    <w:p w:rsidR="000302B9" w:rsidRPr="00227DF9" w:rsidRDefault="000302B9" w:rsidP="0026116D">
      <w:pPr>
        <w:spacing w:line="610" w:lineRule="exact"/>
        <w:ind w:firstLineChars="200" w:firstLine="640"/>
        <w:rPr>
          <w:rFonts w:ascii="楷体_GB2312" w:eastAsia="楷体_GB2312" w:hAnsi="宋体"/>
          <w:sz w:val="32"/>
          <w:szCs w:val="32"/>
        </w:rPr>
      </w:pPr>
      <w:r w:rsidRPr="00227DF9">
        <w:rPr>
          <w:rFonts w:ascii="楷体_GB2312" w:eastAsia="楷体_GB2312" w:hAnsi="宋体" w:hint="eastAsia"/>
          <w:sz w:val="32"/>
          <w:szCs w:val="32"/>
        </w:rPr>
        <w:t>第四步</w:t>
      </w:r>
      <w:r w:rsidRPr="00227DF9">
        <w:rPr>
          <w:rFonts w:ascii="楷体_GB2312" w:eastAsia="楷体_GB2312" w:hAnsi="宋体"/>
          <w:sz w:val="32"/>
          <w:szCs w:val="32"/>
        </w:rPr>
        <w:t xml:space="preserve"> </w:t>
      </w:r>
      <w:r w:rsidRPr="00227DF9">
        <w:rPr>
          <w:rFonts w:ascii="楷体_GB2312" w:eastAsia="楷体_GB2312" w:hAnsi="宋体" w:hint="eastAsia"/>
          <w:sz w:val="32"/>
          <w:szCs w:val="32"/>
        </w:rPr>
        <w:t>各指定支行配合进行卡片发放及启用</w:t>
      </w:r>
    </w:p>
    <w:p w:rsidR="000302B9" w:rsidRPr="007A6A05" w:rsidRDefault="000302B9" w:rsidP="0026116D">
      <w:pPr>
        <w:spacing w:line="610" w:lineRule="exact"/>
        <w:ind w:firstLineChars="200" w:firstLine="640"/>
        <w:rPr>
          <w:rFonts w:ascii="仿宋_GB2312" w:eastAsia="仿宋_GB2312" w:hAnsi="宋体"/>
          <w:b/>
          <w:sz w:val="32"/>
          <w:szCs w:val="32"/>
        </w:rPr>
      </w:pPr>
      <w:r w:rsidRPr="00050808">
        <w:rPr>
          <w:rFonts w:ascii="仿宋_GB2312" w:eastAsia="仿宋_GB2312" w:hAnsi="宋体" w:hint="eastAsia"/>
          <w:sz w:val="32"/>
          <w:szCs w:val="32"/>
        </w:rPr>
        <w:t>各区县残联领取卡片后，统一安排残疾人客户领卡时间，各指定支行须配合上门进行卡片及其他相关业务启用，</w:t>
      </w:r>
      <w:r w:rsidRPr="007A6A05">
        <w:rPr>
          <w:rFonts w:ascii="仿宋_GB2312" w:eastAsia="仿宋_GB2312" w:hAnsi="宋体" w:hint="eastAsia"/>
          <w:b/>
          <w:sz w:val="32"/>
          <w:szCs w:val="32"/>
        </w:rPr>
        <w:t>卡片启用过程中如有客户拒绝开通金融功能的，不得强制进行激活与启用金融功能。</w:t>
      </w:r>
    </w:p>
    <w:p w:rsidR="000302B9" w:rsidRPr="00E931F9" w:rsidRDefault="000302B9" w:rsidP="0026116D">
      <w:pPr>
        <w:spacing w:line="610" w:lineRule="exact"/>
        <w:ind w:firstLineChars="200" w:firstLine="640"/>
        <w:rPr>
          <w:rFonts w:ascii="黑体" w:eastAsia="黑体" w:hAnsi="黑体"/>
          <w:sz w:val="32"/>
          <w:szCs w:val="32"/>
        </w:rPr>
      </w:pPr>
      <w:r w:rsidRPr="00E931F9">
        <w:rPr>
          <w:rFonts w:ascii="黑体" w:eastAsia="黑体" w:hAnsi="黑体"/>
          <w:sz w:val="32"/>
          <w:szCs w:val="32"/>
        </w:rPr>
        <w:lastRenderedPageBreak/>
        <w:t xml:space="preserve"> </w:t>
      </w:r>
      <w:r w:rsidRPr="00E931F9">
        <w:rPr>
          <w:rFonts w:ascii="黑体" w:eastAsia="黑体" w:hAnsi="黑体" w:hint="eastAsia"/>
          <w:sz w:val="32"/>
          <w:szCs w:val="32"/>
        </w:rPr>
        <w:t>二、作废卡</w:t>
      </w:r>
    </w:p>
    <w:p w:rsidR="000302B9" w:rsidRPr="00050808" w:rsidRDefault="000302B9" w:rsidP="0026116D">
      <w:pPr>
        <w:spacing w:line="610" w:lineRule="exact"/>
        <w:ind w:firstLineChars="200" w:firstLine="640"/>
        <w:rPr>
          <w:rFonts w:ascii="仿宋_GB2312" w:eastAsia="仿宋_GB2312" w:hAnsi="宋体"/>
          <w:color w:val="FF0000"/>
          <w:sz w:val="32"/>
          <w:szCs w:val="32"/>
        </w:rPr>
      </w:pPr>
      <w:r w:rsidRPr="00050808">
        <w:rPr>
          <w:rFonts w:ascii="仿宋_GB2312" w:eastAsia="仿宋_GB2312" w:hAnsi="宋体" w:hint="eastAsia"/>
          <w:sz w:val="32"/>
          <w:szCs w:val="32"/>
        </w:rPr>
        <w:t>在残联写入信息失败的或因其他原因客户不再领用的卡片由</w:t>
      </w:r>
      <w:r>
        <w:rPr>
          <w:rFonts w:ascii="仿宋_GB2312" w:eastAsia="仿宋_GB2312" w:hAnsi="宋体" w:hint="eastAsia"/>
          <w:sz w:val="32"/>
          <w:szCs w:val="32"/>
        </w:rPr>
        <w:t>工</w:t>
      </w:r>
      <w:r w:rsidRPr="00050808">
        <w:rPr>
          <w:rFonts w:ascii="仿宋_GB2312" w:eastAsia="仿宋_GB2312" w:hAnsi="宋体" w:hint="eastAsia"/>
          <w:sz w:val="32"/>
          <w:szCs w:val="32"/>
        </w:rPr>
        <w:t>行进行回收，依据关于印发《个人金融业务操作规程（</w:t>
      </w:r>
      <w:r w:rsidRPr="00050808">
        <w:rPr>
          <w:rFonts w:ascii="仿宋_GB2312" w:eastAsia="仿宋_GB2312" w:hAnsi="宋体"/>
          <w:sz w:val="32"/>
          <w:szCs w:val="32"/>
        </w:rPr>
        <w:t>2019</w:t>
      </w:r>
      <w:r w:rsidRPr="00050808">
        <w:rPr>
          <w:rFonts w:ascii="仿宋_GB2312" w:eastAsia="仿宋_GB2312" w:hAnsi="宋体" w:hint="eastAsia"/>
          <w:sz w:val="32"/>
          <w:szCs w:val="32"/>
        </w:rPr>
        <w:t>年新编版）》的通知（工银规章</w:t>
      </w:r>
      <w:r w:rsidRPr="00050808">
        <w:rPr>
          <w:rFonts w:ascii="仿宋_GB2312" w:eastAsia="仿宋_GB2312" w:hAnsi="宋体"/>
          <w:sz w:val="32"/>
          <w:szCs w:val="32"/>
        </w:rPr>
        <w:t>[2019]172</w:t>
      </w:r>
      <w:r w:rsidRPr="00050808">
        <w:rPr>
          <w:rFonts w:ascii="仿宋_GB2312" w:eastAsia="仿宋_GB2312" w:hAnsi="宋体" w:hint="eastAsia"/>
          <w:sz w:val="32"/>
          <w:szCs w:val="32"/>
        </w:rPr>
        <w:t>号）中规定，各区县残联与各承办支行进行交接，各承办支行确认信息后做好备案，由残联给出情况说明和批销清单，银行领回实体卡后清点卡，并在系统内发起金融功能批量销户。</w:t>
      </w:r>
    </w:p>
    <w:p w:rsidR="000302B9" w:rsidRPr="00E931F9" w:rsidRDefault="000302B9" w:rsidP="0026116D">
      <w:pPr>
        <w:spacing w:line="610" w:lineRule="exact"/>
        <w:ind w:firstLineChars="200" w:firstLine="640"/>
        <w:rPr>
          <w:rFonts w:ascii="黑体" w:eastAsia="黑体" w:hAnsi="黑体"/>
          <w:sz w:val="32"/>
          <w:szCs w:val="32"/>
        </w:rPr>
      </w:pPr>
      <w:r w:rsidRPr="00E931F9">
        <w:rPr>
          <w:rFonts w:ascii="黑体" w:eastAsia="黑体" w:hAnsi="黑体" w:hint="eastAsia"/>
          <w:sz w:val="32"/>
          <w:szCs w:val="32"/>
        </w:rPr>
        <w:t>三、补换卡</w:t>
      </w:r>
    </w:p>
    <w:p w:rsidR="000302B9" w:rsidRPr="00050808" w:rsidRDefault="000302B9" w:rsidP="0026116D">
      <w:pPr>
        <w:spacing w:line="610" w:lineRule="exact"/>
        <w:ind w:firstLineChars="200" w:firstLine="640"/>
        <w:rPr>
          <w:rFonts w:ascii="仿宋_GB2312" w:eastAsia="仿宋_GB2312" w:hAnsi="宋体"/>
          <w:sz w:val="32"/>
          <w:szCs w:val="32"/>
        </w:rPr>
      </w:pPr>
      <w:r w:rsidRPr="00050808">
        <w:rPr>
          <w:rFonts w:ascii="仿宋_GB2312" w:eastAsia="仿宋_GB2312" w:hAnsi="宋体" w:hint="eastAsia"/>
          <w:sz w:val="32"/>
          <w:szCs w:val="32"/>
        </w:rPr>
        <w:t>所有湖南省第三代（智能化）残疾人证补换卡业务均为新开卡，客户向各区县残联提出补换卡申请，由各区县残联向</w:t>
      </w:r>
      <w:r>
        <w:rPr>
          <w:rFonts w:ascii="仿宋_GB2312" w:eastAsia="仿宋_GB2312" w:hAnsi="宋体" w:hint="eastAsia"/>
          <w:sz w:val="32"/>
          <w:szCs w:val="32"/>
        </w:rPr>
        <w:t>工</w:t>
      </w:r>
      <w:r w:rsidRPr="00050808">
        <w:rPr>
          <w:rFonts w:ascii="仿宋_GB2312" w:eastAsia="仿宋_GB2312" w:hAnsi="宋体" w:hint="eastAsia"/>
          <w:sz w:val="32"/>
          <w:szCs w:val="32"/>
        </w:rPr>
        <w:t>行重新发起开户业务办理需求，流程与批量开卡流程一致。</w:t>
      </w:r>
    </w:p>
    <w:p w:rsidR="000302B9" w:rsidRPr="00227DF9" w:rsidRDefault="000302B9" w:rsidP="0026116D">
      <w:pPr>
        <w:spacing w:line="610" w:lineRule="exact"/>
        <w:ind w:firstLineChars="200" w:firstLine="640"/>
        <w:rPr>
          <w:rFonts w:ascii="楷体_GB2312" w:eastAsia="楷体_GB2312" w:hAnsi="宋体"/>
          <w:sz w:val="32"/>
          <w:szCs w:val="32"/>
        </w:rPr>
      </w:pPr>
      <w:r w:rsidRPr="00227DF9">
        <w:rPr>
          <w:rFonts w:ascii="楷体_GB2312" w:eastAsia="楷体_GB2312" w:hAnsi="宋体" w:hint="eastAsia"/>
          <w:sz w:val="32"/>
          <w:szCs w:val="32"/>
        </w:rPr>
        <w:t>（一）客户卡片遗失</w:t>
      </w:r>
    </w:p>
    <w:p w:rsidR="000302B9" w:rsidRPr="00050808" w:rsidRDefault="000302B9" w:rsidP="0026116D">
      <w:pPr>
        <w:spacing w:line="610" w:lineRule="exact"/>
        <w:ind w:firstLineChars="200" w:firstLine="640"/>
        <w:rPr>
          <w:rFonts w:ascii="仿宋_GB2312" w:eastAsia="仿宋_GB2312" w:hAnsi="宋体"/>
          <w:sz w:val="32"/>
          <w:szCs w:val="32"/>
        </w:rPr>
      </w:pPr>
      <w:r w:rsidRPr="00050808">
        <w:rPr>
          <w:rFonts w:ascii="仿宋_GB2312" w:eastAsia="仿宋_GB2312" w:hAnsi="宋体"/>
          <w:sz w:val="32"/>
          <w:szCs w:val="32"/>
        </w:rPr>
        <w:t xml:space="preserve"> </w:t>
      </w:r>
      <w:r w:rsidRPr="00050808">
        <w:rPr>
          <w:rFonts w:ascii="仿宋_GB2312" w:eastAsia="仿宋_GB2312" w:hAnsi="宋体" w:hint="eastAsia"/>
          <w:sz w:val="32"/>
          <w:szCs w:val="32"/>
        </w:rPr>
        <w:t>在为客户进行新卡启用的同时，应对旧账户进行挂失销户，挂失业务按照《关于印发《个人金融业务操作规程（</w:t>
      </w:r>
      <w:r w:rsidRPr="00050808">
        <w:rPr>
          <w:rFonts w:ascii="仿宋_GB2312" w:eastAsia="仿宋_GB2312" w:hAnsi="宋体"/>
          <w:sz w:val="32"/>
          <w:szCs w:val="32"/>
        </w:rPr>
        <w:t>2019</w:t>
      </w:r>
      <w:r w:rsidRPr="00050808">
        <w:rPr>
          <w:rFonts w:ascii="仿宋_GB2312" w:eastAsia="仿宋_GB2312" w:hAnsi="宋体" w:hint="eastAsia"/>
          <w:sz w:val="32"/>
          <w:szCs w:val="32"/>
        </w:rPr>
        <w:t>年新编版）》》（工银规章</w:t>
      </w:r>
      <w:r w:rsidRPr="00050808">
        <w:rPr>
          <w:rFonts w:ascii="仿宋_GB2312" w:eastAsia="仿宋_GB2312" w:hAnsi="宋体"/>
          <w:sz w:val="32"/>
          <w:szCs w:val="32"/>
        </w:rPr>
        <w:t>[2019]172</w:t>
      </w:r>
      <w:r w:rsidRPr="00050808">
        <w:rPr>
          <w:rFonts w:ascii="仿宋_GB2312" w:eastAsia="仿宋_GB2312" w:hAnsi="宋体" w:hint="eastAsia"/>
          <w:sz w:val="32"/>
          <w:szCs w:val="32"/>
        </w:rPr>
        <w:t>号）中相关规定执行；如有爱心公交功能由各区县残联向公交集团发送数据进行注销</w:t>
      </w:r>
      <w:r w:rsidRPr="00050808">
        <w:rPr>
          <w:rFonts w:ascii="仿宋_GB2312" w:eastAsia="仿宋_GB2312" w:hAnsi="宋体"/>
          <w:sz w:val="32"/>
          <w:szCs w:val="32"/>
        </w:rPr>
        <w:t>,</w:t>
      </w:r>
      <w:r w:rsidRPr="00050808">
        <w:rPr>
          <w:rFonts w:ascii="仿宋_GB2312" w:eastAsia="仿宋_GB2312" w:hAnsi="宋体" w:hint="eastAsia"/>
          <w:sz w:val="32"/>
          <w:szCs w:val="32"/>
        </w:rPr>
        <w:t>残疾人证功能由各区县残联自行注销。</w:t>
      </w:r>
    </w:p>
    <w:p w:rsidR="000302B9" w:rsidRPr="00227DF9" w:rsidRDefault="000302B9" w:rsidP="0026116D">
      <w:pPr>
        <w:spacing w:line="610" w:lineRule="exact"/>
        <w:ind w:firstLineChars="200" w:firstLine="640"/>
        <w:rPr>
          <w:rFonts w:ascii="楷体_GB2312" w:eastAsia="楷体_GB2312" w:hAnsi="宋体"/>
          <w:sz w:val="32"/>
          <w:szCs w:val="32"/>
        </w:rPr>
      </w:pPr>
      <w:r w:rsidRPr="00227DF9">
        <w:rPr>
          <w:rFonts w:ascii="楷体_GB2312" w:eastAsia="楷体_GB2312" w:hAnsi="宋体" w:hint="eastAsia"/>
          <w:sz w:val="32"/>
          <w:szCs w:val="32"/>
        </w:rPr>
        <w:t>（二）残疾类别</w:t>
      </w:r>
      <w:r w:rsidRPr="00227DF9">
        <w:rPr>
          <w:rFonts w:ascii="楷体_GB2312" w:eastAsia="楷体_GB2312" w:hAnsi="宋体"/>
          <w:sz w:val="32"/>
          <w:szCs w:val="32"/>
        </w:rPr>
        <w:t>/</w:t>
      </w:r>
      <w:r w:rsidRPr="00227DF9">
        <w:rPr>
          <w:rFonts w:ascii="楷体_GB2312" w:eastAsia="楷体_GB2312" w:hAnsi="宋体" w:hint="eastAsia"/>
          <w:sz w:val="32"/>
          <w:szCs w:val="32"/>
        </w:rPr>
        <w:t>等级变更、到期换证、资料更新、挂失、迁移（需要更换卡面）</w:t>
      </w:r>
    </w:p>
    <w:p w:rsidR="000302B9" w:rsidRPr="00050808" w:rsidRDefault="000302B9" w:rsidP="0026116D">
      <w:pPr>
        <w:spacing w:line="610" w:lineRule="exact"/>
        <w:ind w:firstLineChars="200" w:firstLine="640"/>
        <w:rPr>
          <w:rFonts w:ascii="仿宋_GB2312" w:eastAsia="仿宋_GB2312" w:hAnsi="宋体"/>
          <w:sz w:val="32"/>
          <w:szCs w:val="32"/>
        </w:rPr>
      </w:pPr>
      <w:r w:rsidRPr="00050808">
        <w:rPr>
          <w:rFonts w:ascii="仿宋_GB2312" w:eastAsia="仿宋_GB2312" w:hAnsi="宋体"/>
          <w:sz w:val="32"/>
          <w:szCs w:val="32"/>
        </w:rPr>
        <w:t>1.</w:t>
      </w:r>
      <w:r w:rsidRPr="00050808">
        <w:rPr>
          <w:rFonts w:ascii="仿宋_GB2312" w:eastAsia="仿宋_GB2312" w:hAnsi="宋体" w:hint="eastAsia"/>
          <w:sz w:val="32"/>
          <w:szCs w:val="32"/>
        </w:rPr>
        <w:t>客户不再使用已有卡片，要求注销其金融功能</w:t>
      </w:r>
    </w:p>
    <w:p w:rsidR="000302B9" w:rsidRPr="00050808" w:rsidRDefault="000302B9" w:rsidP="0026116D">
      <w:pPr>
        <w:spacing w:line="610" w:lineRule="exact"/>
        <w:ind w:firstLineChars="200" w:firstLine="640"/>
        <w:rPr>
          <w:rFonts w:ascii="仿宋_GB2312" w:eastAsia="仿宋_GB2312" w:hAnsi="宋体"/>
          <w:sz w:val="32"/>
          <w:szCs w:val="32"/>
        </w:rPr>
      </w:pPr>
      <w:r w:rsidRPr="00050808">
        <w:rPr>
          <w:rFonts w:ascii="仿宋_GB2312" w:eastAsia="仿宋_GB2312" w:hAnsi="宋体" w:hint="eastAsia"/>
          <w:sz w:val="32"/>
          <w:szCs w:val="32"/>
        </w:rPr>
        <w:t>若未启用卡片金融功能或已启用但从未使用过且无卡下协议，可以交由网点批量注销，若账户中有余额或产生销户利息，</w:t>
      </w:r>
      <w:r w:rsidRPr="00050808">
        <w:rPr>
          <w:rFonts w:ascii="仿宋_GB2312" w:eastAsia="仿宋_GB2312" w:hAnsi="宋体" w:hint="eastAsia"/>
          <w:sz w:val="32"/>
          <w:szCs w:val="32"/>
        </w:rPr>
        <w:lastRenderedPageBreak/>
        <w:t>必须由本人或代理人上柜持卡验密销卡，若无法验密，按照关于印发《个人金融业务操作规程（</w:t>
      </w:r>
      <w:r w:rsidRPr="00050808">
        <w:rPr>
          <w:rFonts w:ascii="仿宋_GB2312" w:eastAsia="仿宋_GB2312" w:hAnsi="宋体"/>
          <w:sz w:val="32"/>
          <w:szCs w:val="32"/>
        </w:rPr>
        <w:t>2019</w:t>
      </w:r>
      <w:r w:rsidRPr="00050808">
        <w:rPr>
          <w:rFonts w:ascii="仿宋_GB2312" w:eastAsia="仿宋_GB2312" w:hAnsi="宋体" w:hint="eastAsia"/>
          <w:sz w:val="32"/>
          <w:szCs w:val="32"/>
        </w:rPr>
        <w:t>年新编版）》的通知（工银规章</w:t>
      </w:r>
      <w:r w:rsidRPr="00050808">
        <w:rPr>
          <w:rFonts w:ascii="仿宋_GB2312" w:eastAsia="仿宋_GB2312" w:hAnsi="宋体"/>
          <w:sz w:val="32"/>
          <w:szCs w:val="32"/>
        </w:rPr>
        <w:t>[2019]172</w:t>
      </w:r>
      <w:r w:rsidRPr="00050808">
        <w:rPr>
          <w:rFonts w:ascii="仿宋_GB2312" w:eastAsia="仿宋_GB2312" w:hAnsi="宋体" w:hint="eastAsia"/>
          <w:sz w:val="32"/>
          <w:szCs w:val="32"/>
        </w:rPr>
        <w:t>号）规定，需客户本人上柜重置密码，如有特殊情况本人无法上柜的，各承办支行配合按照特事特办流程办理相关业务。</w:t>
      </w:r>
    </w:p>
    <w:p w:rsidR="000302B9" w:rsidRPr="00E931F9" w:rsidRDefault="000302B9" w:rsidP="0026116D">
      <w:pPr>
        <w:spacing w:line="610" w:lineRule="exact"/>
        <w:ind w:firstLineChars="200" w:firstLine="640"/>
        <w:rPr>
          <w:rFonts w:ascii="仿宋_GB2312" w:eastAsia="仿宋_GB2312" w:hAnsi="宋体"/>
          <w:b/>
          <w:sz w:val="32"/>
          <w:szCs w:val="32"/>
        </w:rPr>
      </w:pPr>
      <w:r w:rsidRPr="00E931F9">
        <w:rPr>
          <w:rFonts w:ascii="仿宋_GB2312" w:eastAsia="仿宋_GB2312" w:hAnsi="宋体" w:hint="eastAsia"/>
          <w:b/>
          <w:sz w:val="32"/>
          <w:szCs w:val="32"/>
        </w:rPr>
        <w:t>注：有卡注销工行必须回收介质。</w:t>
      </w:r>
    </w:p>
    <w:p w:rsidR="000302B9" w:rsidRPr="00050808" w:rsidRDefault="000302B9" w:rsidP="0026116D">
      <w:pPr>
        <w:spacing w:line="610" w:lineRule="exact"/>
        <w:ind w:firstLineChars="200" w:firstLine="640"/>
        <w:rPr>
          <w:rFonts w:ascii="仿宋_GB2312" w:eastAsia="仿宋_GB2312" w:hAnsi="宋体"/>
          <w:sz w:val="32"/>
          <w:szCs w:val="32"/>
        </w:rPr>
      </w:pPr>
      <w:r w:rsidRPr="00050808">
        <w:rPr>
          <w:rFonts w:ascii="仿宋_GB2312" w:eastAsia="仿宋_GB2312" w:hAnsi="宋体"/>
          <w:sz w:val="32"/>
          <w:szCs w:val="32"/>
        </w:rPr>
        <w:t>2.</w:t>
      </w:r>
      <w:r w:rsidRPr="00050808">
        <w:rPr>
          <w:rFonts w:ascii="仿宋_GB2312" w:eastAsia="仿宋_GB2312" w:hAnsi="宋体" w:hint="eastAsia"/>
          <w:sz w:val="32"/>
          <w:szCs w:val="32"/>
        </w:rPr>
        <w:t>客户仍需使用已有卡片金融功能</w:t>
      </w:r>
    </w:p>
    <w:p w:rsidR="000302B9" w:rsidRPr="00050808" w:rsidRDefault="000302B9" w:rsidP="0026116D">
      <w:pPr>
        <w:spacing w:line="610" w:lineRule="exact"/>
        <w:ind w:firstLineChars="200" w:firstLine="640"/>
        <w:rPr>
          <w:rFonts w:ascii="仿宋_GB2312" w:eastAsia="仿宋_GB2312" w:hAnsi="宋体"/>
          <w:sz w:val="32"/>
          <w:szCs w:val="32"/>
        </w:rPr>
      </w:pPr>
      <w:r w:rsidRPr="00050808">
        <w:rPr>
          <w:rFonts w:ascii="仿宋_GB2312" w:eastAsia="仿宋_GB2312" w:hAnsi="宋体" w:hint="eastAsia"/>
          <w:sz w:val="32"/>
          <w:szCs w:val="32"/>
        </w:rPr>
        <w:t>保留原卡金融功能，银行方不对卡片进行处理，残疾人证及爱心公交功能须注销，各区县残联在卡片</w:t>
      </w:r>
      <w:r w:rsidRPr="00B04CFC">
        <w:rPr>
          <w:rFonts w:ascii="仿宋_GB2312" w:eastAsia="仿宋_GB2312" w:hAnsi="宋体" w:hint="eastAsia"/>
          <w:sz w:val="32"/>
          <w:szCs w:val="32"/>
        </w:rPr>
        <w:t>二维码处</w:t>
      </w:r>
      <w:r w:rsidRPr="00050808">
        <w:rPr>
          <w:rFonts w:ascii="仿宋_GB2312" w:eastAsia="仿宋_GB2312" w:hAnsi="宋体" w:hint="eastAsia"/>
          <w:sz w:val="32"/>
          <w:szCs w:val="32"/>
        </w:rPr>
        <w:t>打孔示意残疾人证功能已注销，同时向公交集团提交注销或变更残疾人爱心公交信息。</w:t>
      </w:r>
    </w:p>
    <w:p w:rsidR="000302B9" w:rsidRDefault="000302B9" w:rsidP="0026116D">
      <w:pPr>
        <w:spacing w:line="600" w:lineRule="exact"/>
        <w:ind w:firstLineChars="200" w:firstLine="640"/>
        <w:rPr>
          <w:rFonts w:ascii="仿宋_GB2312" w:eastAsia="仿宋_GB2312"/>
          <w:sz w:val="32"/>
          <w:szCs w:val="32"/>
        </w:rPr>
      </w:pPr>
      <w:bookmarkStart w:id="0" w:name="_GoBack"/>
      <w:bookmarkEnd w:id="0"/>
    </w:p>
    <w:p w:rsidR="000302B9" w:rsidRDefault="000302B9" w:rsidP="0026116D">
      <w:pPr>
        <w:spacing w:line="600" w:lineRule="exact"/>
        <w:ind w:firstLineChars="200" w:firstLine="640"/>
        <w:rPr>
          <w:rFonts w:ascii="仿宋_GB2312" w:eastAsia="仿宋_GB2312"/>
          <w:sz w:val="32"/>
          <w:szCs w:val="32"/>
        </w:rPr>
      </w:pPr>
    </w:p>
    <w:p w:rsidR="000302B9" w:rsidRDefault="000302B9" w:rsidP="0026116D">
      <w:pPr>
        <w:spacing w:line="600" w:lineRule="exact"/>
        <w:ind w:firstLineChars="200" w:firstLine="640"/>
        <w:rPr>
          <w:rFonts w:ascii="仿宋_GB2312" w:eastAsia="仿宋_GB2312"/>
          <w:sz w:val="32"/>
          <w:szCs w:val="32"/>
        </w:rPr>
      </w:pPr>
    </w:p>
    <w:p w:rsidR="000302B9" w:rsidRDefault="000302B9" w:rsidP="0026116D">
      <w:pPr>
        <w:spacing w:line="600" w:lineRule="exact"/>
        <w:ind w:firstLineChars="200" w:firstLine="640"/>
        <w:rPr>
          <w:rFonts w:ascii="仿宋_GB2312" w:eastAsia="仿宋_GB2312"/>
          <w:sz w:val="32"/>
          <w:szCs w:val="32"/>
        </w:rPr>
      </w:pPr>
    </w:p>
    <w:p w:rsidR="000302B9" w:rsidRDefault="000302B9" w:rsidP="0026116D">
      <w:pPr>
        <w:spacing w:line="600" w:lineRule="exact"/>
        <w:ind w:firstLineChars="200" w:firstLine="640"/>
        <w:rPr>
          <w:rFonts w:ascii="仿宋_GB2312" w:eastAsia="仿宋_GB2312"/>
          <w:sz w:val="32"/>
          <w:szCs w:val="32"/>
        </w:rPr>
      </w:pPr>
    </w:p>
    <w:p w:rsidR="000302B9" w:rsidRDefault="000302B9" w:rsidP="0026116D">
      <w:pPr>
        <w:spacing w:line="600" w:lineRule="exact"/>
        <w:ind w:firstLineChars="200" w:firstLine="640"/>
        <w:rPr>
          <w:rFonts w:ascii="仿宋_GB2312" w:eastAsia="仿宋_GB2312"/>
          <w:sz w:val="32"/>
          <w:szCs w:val="32"/>
        </w:rPr>
      </w:pPr>
    </w:p>
    <w:p w:rsidR="000302B9" w:rsidRDefault="000302B9" w:rsidP="0026116D">
      <w:pPr>
        <w:spacing w:line="600" w:lineRule="exact"/>
        <w:ind w:firstLineChars="200" w:firstLine="640"/>
        <w:rPr>
          <w:rFonts w:ascii="仿宋_GB2312" w:eastAsia="仿宋_GB2312"/>
          <w:sz w:val="32"/>
          <w:szCs w:val="32"/>
        </w:rPr>
      </w:pPr>
    </w:p>
    <w:p w:rsidR="000302B9" w:rsidRDefault="000302B9" w:rsidP="0026116D">
      <w:pPr>
        <w:spacing w:line="600" w:lineRule="exact"/>
        <w:ind w:firstLineChars="200" w:firstLine="640"/>
        <w:rPr>
          <w:rFonts w:ascii="仿宋_GB2312" w:eastAsia="仿宋_GB2312"/>
          <w:sz w:val="32"/>
          <w:szCs w:val="32"/>
        </w:rPr>
      </w:pPr>
    </w:p>
    <w:p w:rsidR="000302B9" w:rsidRDefault="000302B9" w:rsidP="0026116D">
      <w:pPr>
        <w:spacing w:line="600" w:lineRule="exact"/>
        <w:ind w:firstLineChars="200" w:firstLine="640"/>
        <w:rPr>
          <w:rFonts w:ascii="仿宋_GB2312" w:eastAsia="仿宋_GB2312"/>
          <w:sz w:val="32"/>
          <w:szCs w:val="32"/>
        </w:rPr>
      </w:pPr>
    </w:p>
    <w:p w:rsidR="000302B9" w:rsidRDefault="000302B9" w:rsidP="0026116D">
      <w:pPr>
        <w:spacing w:line="600" w:lineRule="exact"/>
        <w:ind w:firstLineChars="200" w:firstLine="640"/>
        <w:rPr>
          <w:rFonts w:ascii="仿宋_GB2312" w:eastAsia="仿宋_GB231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0302B9" w:rsidTr="00432C27">
        <w:tc>
          <w:tcPr>
            <w:tcW w:w="9060" w:type="dxa"/>
            <w:tcBorders>
              <w:left w:val="nil"/>
              <w:right w:val="nil"/>
            </w:tcBorders>
          </w:tcPr>
          <w:p w:rsidR="000302B9" w:rsidRPr="00432C27" w:rsidRDefault="000302B9" w:rsidP="00432C27">
            <w:pPr>
              <w:spacing w:line="600" w:lineRule="exact"/>
              <w:rPr>
                <w:rFonts w:ascii="仿宋_GB2312" w:eastAsia="仿宋_GB2312"/>
                <w:sz w:val="32"/>
                <w:szCs w:val="32"/>
              </w:rPr>
            </w:pPr>
            <w:r w:rsidRPr="00432C27">
              <w:rPr>
                <w:rFonts w:ascii="仿宋_GB2312" w:eastAsia="仿宋_GB2312" w:hAnsi="宋体" w:cs="宋体" w:hint="eastAsia"/>
                <w:color w:val="000000"/>
                <w:sz w:val="28"/>
                <w:szCs w:val="28"/>
              </w:rPr>
              <w:t>抄送：中国工商银行湖南省分行。</w:t>
            </w:r>
          </w:p>
        </w:tc>
      </w:tr>
      <w:tr w:rsidR="000302B9" w:rsidTr="00432C27">
        <w:tc>
          <w:tcPr>
            <w:tcW w:w="9060" w:type="dxa"/>
            <w:tcBorders>
              <w:left w:val="nil"/>
              <w:right w:val="nil"/>
            </w:tcBorders>
          </w:tcPr>
          <w:p w:rsidR="000302B9" w:rsidRPr="00432C27" w:rsidRDefault="000302B9" w:rsidP="00432C27">
            <w:pPr>
              <w:spacing w:line="600" w:lineRule="exact"/>
              <w:rPr>
                <w:rFonts w:ascii="仿宋_GB2312" w:eastAsia="仿宋_GB2312"/>
                <w:sz w:val="32"/>
                <w:szCs w:val="32"/>
              </w:rPr>
            </w:pPr>
            <w:r w:rsidRPr="00432C27">
              <w:rPr>
                <w:rFonts w:ascii="仿宋_GB2312" w:eastAsia="仿宋_GB2312" w:hAnsi="宋体" w:cs="宋体" w:hint="eastAsia"/>
                <w:color w:val="000000"/>
                <w:sz w:val="28"/>
                <w:szCs w:val="28"/>
              </w:rPr>
              <w:lastRenderedPageBreak/>
              <w:t>湖南省残疾人联合会办公室</w:t>
            </w:r>
            <w:r w:rsidRPr="00432C27">
              <w:rPr>
                <w:rFonts w:ascii="仿宋_GB2312" w:eastAsia="仿宋_GB2312" w:hAnsi="宋体" w:cs="宋体"/>
                <w:color w:val="000000"/>
                <w:sz w:val="28"/>
                <w:szCs w:val="28"/>
              </w:rPr>
              <w:t xml:space="preserve">                    2021</w:t>
            </w:r>
            <w:r w:rsidRPr="00432C27">
              <w:rPr>
                <w:rFonts w:ascii="仿宋_GB2312" w:eastAsia="仿宋_GB2312" w:hAnsi="宋体" w:cs="宋体" w:hint="eastAsia"/>
                <w:color w:val="000000"/>
                <w:sz w:val="28"/>
                <w:szCs w:val="28"/>
              </w:rPr>
              <w:t>年</w:t>
            </w:r>
            <w:r w:rsidRPr="00432C27">
              <w:rPr>
                <w:rFonts w:ascii="仿宋_GB2312" w:eastAsia="仿宋_GB2312" w:hAnsi="宋体" w:cs="宋体"/>
                <w:color w:val="000000"/>
                <w:sz w:val="28"/>
                <w:szCs w:val="28"/>
              </w:rPr>
              <w:t>7</w:t>
            </w:r>
            <w:r w:rsidRPr="00432C27">
              <w:rPr>
                <w:rFonts w:ascii="仿宋_GB2312" w:eastAsia="仿宋_GB2312" w:hAnsi="宋体" w:cs="宋体" w:hint="eastAsia"/>
                <w:color w:val="000000"/>
                <w:sz w:val="28"/>
                <w:szCs w:val="28"/>
              </w:rPr>
              <w:t>月</w:t>
            </w:r>
            <w:r w:rsidRPr="00432C27">
              <w:rPr>
                <w:rFonts w:ascii="仿宋_GB2312" w:eastAsia="仿宋_GB2312" w:hAnsi="宋体" w:cs="宋体"/>
                <w:color w:val="000000"/>
                <w:sz w:val="28"/>
                <w:szCs w:val="28"/>
              </w:rPr>
              <w:t>23</w:t>
            </w:r>
            <w:r w:rsidRPr="00432C27">
              <w:rPr>
                <w:rFonts w:ascii="仿宋_GB2312" w:eastAsia="仿宋_GB2312" w:hAnsi="宋体" w:cs="宋体" w:hint="eastAsia"/>
                <w:color w:val="000000"/>
                <w:sz w:val="28"/>
                <w:szCs w:val="28"/>
              </w:rPr>
              <w:t>日印发</w:t>
            </w:r>
          </w:p>
        </w:tc>
      </w:tr>
    </w:tbl>
    <w:p w:rsidR="000302B9" w:rsidRPr="00E931F9" w:rsidRDefault="000302B9" w:rsidP="005C01C1">
      <w:pPr>
        <w:spacing w:line="20" w:lineRule="exact"/>
        <w:jc w:val="left"/>
        <w:rPr>
          <w:b/>
        </w:rPr>
      </w:pPr>
    </w:p>
    <w:sectPr w:rsidR="000302B9" w:rsidRPr="00E931F9" w:rsidSect="005C01C1">
      <w:headerReference w:type="even" r:id="rId6"/>
      <w:headerReference w:type="default" r:id="rId7"/>
      <w:footerReference w:type="even" r:id="rId8"/>
      <w:footerReference w:type="default" r:id="rId9"/>
      <w:headerReference w:type="first" r:id="rId10"/>
      <w:footerReference w:type="first" r:id="rId11"/>
      <w:pgSz w:w="11906" w:h="16838" w:code="9"/>
      <w:pgMar w:top="1701" w:right="1531" w:bottom="1701" w:left="1531" w:header="851" w:footer="1247"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2B9" w:rsidRDefault="000302B9">
      <w:r>
        <w:separator/>
      </w:r>
    </w:p>
  </w:endnote>
  <w:endnote w:type="continuationSeparator" w:id="0">
    <w:p w:rsidR="000302B9" w:rsidRDefault="00030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B9" w:rsidRDefault="007F4A1D">
    <w:pPr>
      <w:pStyle w:val="a5"/>
      <w:framePr w:wrap="around" w:vAnchor="text" w:hAnchor="margin" w:xAlign="outside" w:y="1"/>
      <w:rPr>
        <w:rStyle w:val="a3"/>
      </w:rPr>
    </w:pPr>
    <w:r>
      <w:rPr>
        <w:rStyle w:val="a3"/>
      </w:rPr>
      <w:fldChar w:fldCharType="begin"/>
    </w:r>
    <w:r w:rsidR="000302B9">
      <w:rPr>
        <w:rStyle w:val="a3"/>
      </w:rPr>
      <w:instrText xml:space="preserve">PAGE  </w:instrText>
    </w:r>
    <w:r>
      <w:rPr>
        <w:rStyle w:val="a3"/>
      </w:rPr>
      <w:fldChar w:fldCharType="separate"/>
    </w:r>
    <w:r w:rsidR="000302B9">
      <w:rPr>
        <w:rStyle w:val="a3"/>
      </w:rPr>
      <w:t>5</w:t>
    </w:r>
    <w:r>
      <w:rPr>
        <w:rStyle w:val="a3"/>
      </w:rPr>
      <w:fldChar w:fldCharType="end"/>
    </w:r>
  </w:p>
  <w:p w:rsidR="000302B9" w:rsidRDefault="000302B9">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B9" w:rsidRDefault="000302B9">
    <w:pPr>
      <w:pStyle w:val="a5"/>
      <w:framePr w:wrap="around" w:vAnchor="text" w:hAnchor="margin" w:xAlign="outside" w:y="1"/>
      <w:rPr>
        <w:rStyle w:val="a3"/>
        <w:sz w:val="24"/>
        <w:szCs w:val="24"/>
      </w:rPr>
    </w:pPr>
    <w:r>
      <w:rPr>
        <w:sz w:val="24"/>
        <w:szCs w:val="24"/>
      </w:rPr>
      <w:t xml:space="preserve">— </w:t>
    </w:r>
    <w:r w:rsidR="007F4A1D">
      <w:rPr>
        <w:rStyle w:val="a3"/>
        <w:sz w:val="24"/>
        <w:szCs w:val="24"/>
      </w:rPr>
      <w:fldChar w:fldCharType="begin"/>
    </w:r>
    <w:r>
      <w:rPr>
        <w:rStyle w:val="a3"/>
        <w:sz w:val="24"/>
        <w:szCs w:val="24"/>
      </w:rPr>
      <w:instrText xml:space="preserve">PAGE  </w:instrText>
    </w:r>
    <w:r w:rsidR="007F4A1D">
      <w:rPr>
        <w:rStyle w:val="a3"/>
        <w:sz w:val="24"/>
        <w:szCs w:val="24"/>
      </w:rPr>
      <w:fldChar w:fldCharType="separate"/>
    </w:r>
    <w:r w:rsidR="00D564CE">
      <w:rPr>
        <w:rStyle w:val="a3"/>
        <w:noProof/>
        <w:sz w:val="24"/>
        <w:szCs w:val="24"/>
      </w:rPr>
      <w:t>5</w:t>
    </w:r>
    <w:r w:rsidR="007F4A1D">
      <w:rPr>
        <w:rStyle w:val="a3"/>
        <w:sz w:val="24"/>
        <w:szCs w:val="24"/>
      </w:rPr>
      <w:fldChar w:fldCharType="end"/>
    </w:r>
    <w:r>
      <w:rPr>
        <w:rStyle w:val="a3"/>
        <w:sz w:val="24"/>
        <w:szCs w:val="24"/>
      </w:rPr>
      <w:t xml:space="preserve"> </w:t>
    </w:r>
    <w:r>
      <w:rPr>
        <w:sz w:val="24"/>
        <w:szCs w:val="24"/>
      </w:rPr>
      <w:t>—</w:t>
    </w:r>
  </w:p>
  <w:p w:rsidR="000302B9" w:rsidRDefault="000302B9">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B9" w:rsidRDefault="000302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2B9" w:rsidRDefault="000302B9">
      <w:r>
        <w:separator/>
      </w:r>
    </w:p>
  </w:footnote>
  <w:footnote w:type="continuationSeparator" w:id="0">
    <w:p w:rsidR="000302B9" w:rsidRDefault="00030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B9" w:rsidRDefault="000302B9">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B9" w:rsidRDefault="000302B9" w:rsidP="005B1B07">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B9" w:rsidRDefault="000302B9">
    <w:pPr>
      <w:pStyle w:val="a4"/>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1FEB"/>
    <w:rsid w:val="000302B9"/>
    <w:rsid w:val="0003229A"/>
    <w:rsid w:val="000460F4"/>
    <w:rsid w:val="00050808"/>
    <w:rsid w:val="00054AA9"/>
    <w:rsid w:val="00056E47"/>
    <w:rsid w:val="000663FC"/>
    <w:rsid w:val="000851EC"/>
    <w:rsid w:val="00086339"/>
    <w:rsid w:val="00086B34"/>
    <w:rsid w:val="00091C1D"/>
    <w:rsid w:val="0009574E"/>
    <w:rsid w:val="00097C51"/>
    <w:rsid w:val="000B48E2"/>
    <w:rsid w:val="000F1C53"/>
    <w:rsid w:val="000F63FD"/>
    <w:rsid w:val="000F7847"/>
    <w:rsid w:val="00103712"/>
    <w:rsid w:val="00145C98"/>
    <w:rsid w:val="0016432A"/>
    <w:rsid w:val="001706ED"/>
    <w:rsid w:val="0017223D"/>
    <w:rsid w:val="00172A27"/>
    <w:rsid w:val="00187EE0"/>
    <w:rsid w:val="00190D83"/>
    <w:rsid w:val="00193D1D"/>
    <w:rsid w:val="001958C3"/>
    <w:rsid w:val="001A159A"/>
    <w:rsid w:val="001A1FB7"/>
    <w:rsid w:val="001A5296"/>
    <w:rsid w:val="001B1470"/>
    <w:rsid w:val="001B4758"/>
    <w:rsid w:val="001C1539"/>
    <w:rsid w:val="001C311A"/>
    <w:rsid w:val="001C34CF"/>
    <w:rsid w:val="001F0ABA"/>
    <w:rsid w:val="001F6D3C"/>
    <w:rsid w:val="00202D6F"/>
    <w:rsid w:val="00210C9B"/>
    <w:rsid w:val="0021230C"/>
    <w:rsid w:val="0021295E"/>
    <w:rsid w:val="002223BB"/>
    <w:rsid w:val="00223BC7"/>
    <w:rsid w:val="0022776D"/>
    <w:rsid w:val="00227DF9"/>
    <w:rsid w:val="00231B88"/>
    <w:rsid w:val="002368B4"/>
    <w:rsid w:val="00246F7F"/>
    <w:rsid w:val="0026116D"/>
    <w:rsid w:val="002669D2"/>
    <w:rsid w:val="002855E6"/>
    <w:rsid w:val="002918BB"/>
    <w:rsid w:val="00291CC7"/>
    <w:rsid w:val="002A139C"/>
    <w:rsid w:val="002A25B4"/>
    <w:rsid w:val="002B4988"/>
    <w:rsid w:val="002C088D"/>
    <w:rsid w:val="002C3F79"/>
    <w:rsid w:val="002E0290"/>
    <w:rsid w:val="002E70F0"/>
    <w:rsid w:val="002F0A46"/>
    <w:rsid w:val="00301F84"/>
    <w:rsid w:val="0031622F"/>
    <w:rsid w:val="00320330"/>
    <w:rsid w:val="003245CE"/>
    <w:rsid w:val="003537D9"/>
    <w:rsid w:val="00354EDE"/>
    <w:rsid w:val="0035678E"/>
    <w:rsid w:val="00383383"/>
    <w:rsid w:val="003B4460"/>
    <w:rsid w:val="003B7AC1"/>
    <w:rsid w:val="003C1412"/>
    <w:rsid w:val="003E484E"/>
    <w:rsid w:val="003F1B4F"/>
    <w:rsid w:val="004056F9"/>
    <w:rsid w:val="00414397"/>
    <w:rsid w:val="00414916"/>
    <w:rsid w:val="00420DA8"/>
    <w:rsid w:val="004232A3"/>
    <w:rsid w:val="00432C27"/>
    <w:rsid w:val="00460494"/>
    <w:rsid w:val="00463423"/>
    <w:rsid w:val="004723E3"/>
    <w:rsid w:val="004B200C"/>
    <w:rsid w:val="004B4798"/>
    <w:rsid w:val="004C3C02"/>
    <w:rsid w:val="004E00E8"/>
    <w:rsid w:val="004E5208"/>
    <w:rsid w:val="00507DB6"/>
    <w:rsid w:val="00510D3B"/>
    <w:rsid w:val="0052490A"/>
    <w:rsid w:val="00531507"/>
    <w:rsid w:val="00534B21"/>
    <w:rsid w:val="00557837"/>
    <w:rsid w:val="00573882"/>
    <w:rsid w:val="00593093"/>
    <w:rsid w:val="00593C2E"/>
    <w:rsid w:val="005B046D"/>
    <w:rsid w:val="005B1B07"/>
    <w:rsid w:val="005B7884"/>
    <w:rsid w:val="005C01C1"/>
    <w:rsid w:val="005C0246"/>
    <w:rsid w:val="005D3A6D"/>
    <w:rsid w:val="005D772F"/>
    <w:rsid w:val="005E0E4C"/>
    <w:rsid w:val="005E547F"/>
    <w:rsid w:val="005F2E2F"/>
    <w:rsid w:val="005F66C1"/>
    <w:rsid w:val="005F7EAC"/>
    <w:rsid w:val="00622A78"/>
    <w:rsid w:val="00637A0D"/>
    <w:rsid w:val="00646089"/>
    <w:rsid w:val="00656923"/>
    <w:rsid w:val="0067191F"/>
    <w:rsid w:val="00673BD0"/>
    <w:rsid w:val="00693029"/>
    <w:rsid w:val="00694641"/>
    <w:rsid w:val="006A368A"/>
    <w:rsid w:val="006A51DC"/>
    <w:rsid w:val="006B3BEF"/>
    <w:rsid w:val="006C1918"/>
    <w:rsid w:val="006C20D8"/>
    <w:rsid w:val="006C710C"/>
    <w:rsid w:val="006D173F"/>
    <w:rsid w:val="006D5DF0"/>
    <w:rsid w:val="006F6902"/>
    <w:rsid w:val="00724AA6"/>
    <w:rsid w:val="007326FD"/>
    <w:rsid w:val="00743CCC"/>
    <w:rsid w:val="00744AB0"/>
    <w:rsid w:val="007526E0"/>
    <w:rsid w:val="00754178"/>
    <w:rsid w:val="00762524"/>
    <w:rsid w:val="007656D2"/>
    <w:rsid w:val="007813FE"/>
    <w:rsid w:val="007853CF"/>
    <w:rsid w:val="007915C3"/>
    <w:rsid w:val="00793106"/>
    <w:rsid w:val="00795802"/>
    <w:rsid w:val="007A6A05"/>
    <w:rsid w:val="007D5484"/>
    <w:rsid w:val="007E4707"/>
    <w:rsid w:val="007E5B7E"/>
    <w:rsid w:val="007F4A1D"/>
    <w:rsid w:val="00803513"/>
    <w:rsid w:val="008320F2"/>
    <w:rsid w:val="008420B1"/>
    <w:rsid w:val="0084558D"/>
    <w:rsid w:val="00864E62"/>
    <w:rsid w:val="0088156B"/>
    <w:rsid w:val="008B0D20"/>
    <w:rsid w:val="008C2259"/>
    <w:rsid w:val="008C3906"/>
    <w:rsid w:val="008D015E"/>
    <w:rsid w:val="008D1FFF"/>
    <w:rsid w:val="008D6CF3"/>
    <w:rsid w:val="008D6D01"/>
    <w:rsid w:val="008E5780"/>
    <w:rsid w:val="008F4483"/>
    <w:rsid w:val="00901F00"/>
    <w:rsid w:val="009124C0"/>
    <w:rsid w:val="00941846"/>
    <w:rsid w:val="00946423"/>
    <w:rsid w:val="00951EB8"/>
    <w:rsid w:val="00966D5B"/>
    <w:rsid w:val="00970CBE"/>
    <w:rsid w:val="009741F9"/>
    <w:rsid w:val="00997806"/>
    <w:rsid w:val="009B4609"/>
    <w:rsid w:val="009B4923"/>
    <w:rsid w:val="009B770C"/>
    <w:rsid w:val="009C51F2"/>
    <w:rsid w:val="009F0A53"/>
    <w:rsid w:val="009F171B"/>
    <w:rsid w:val="00A03901"/>
    <w:rsid w:val="00A0481B"/>
    <w:rsid w:val="00A12615"/>
    <w:rsid w:val="00A12DEF"/>
    <w:rsid w:val="00A24FDE"/>
    <w:rsid w:val="00A3257F"/>
    <w:rsid w:val="00A32BFC"/>
    <w:rsid w:val="00A43BE0"/>
    <w:rsid w:val="00A5016B"/>
    <w:rsid w:val="00A6402D"/>
    <w:rsid w:val="00A64969"/>
    <w:rsid w:val="00A6630C"/>
    <w:rsid w:val="00A7100B"/>
    <w:rsid w:val="00AA34D9"/>
    <w:rsid w:val="00AA3B1D"/>
    <w:rsid w:val="00AB18C3"/>
    <w:rsid w:val="00AB644D"/>
    <w:rsid w:val="00AC0729"/>
    <w:rsid w:val="00AC3324"/>
    <w:rsid w:val="00AD1991"/>
    <w:rsid w:val="00AE2D7E"/>
    <w:rsid w:val="00B04CFC"/>
    <w:rsid w:val="00B069AF"/>
    <w:rsid w:val="00B13643"/>
    <w:rsid w:val="00B13B7C"/>
    <w:rsid w:val="00B143D6"/>
    <w:rsid w:val="00B22A75"/>
    <w:rsid w:val="00B22ABC"/>
    <w:rsid w:val="00B23203"/>
    <w:rsid w:val="00B26EFE"/>
    <w:rsid w:val="00B424E6"/>
    <w:rsid w:val="00B46ABF"/>
    <w:rsid w:val="00B4790D"/>
    <w:rsid w:val="00B50AF3"/>
    <w:rsid w:val="00B53398"/>
    <w:rsid w:val="00B544AF"/>
    <w:rsid w:val="00B60056"/>
    <w:rsid w:val="00B708E2"/>
    <w:rsid w:val="00B8638F"/>
    <w:rsid w:val="00BA2296"/>
    <w:rsid w:val="00BA5595"/>
    <w:rsid w:val="00BC0C78"/>
    <w:rsid w:val="00BC3761"/>
    <w:rsid w:val="00BD64F8"/>
    <w:rsid w:val="00C13A4B"/>
    <w:rsid w:val="00C14557"/>
    <w:rsid w:val="00C25674"/>
    <w:rsid w:val="00C36873"/>
    <w:rsid w:val="00C47D3B"/>
    <w:rsid w:val="00C57B71"/>
    <w:rsid w:val="00C63F77"/>
    <w:rsid w:val="00C82AAD"/>
    <w:rsid w:val="00C85D7B"/>
    <w:rsid w:val="00C94422"/>
    <w:rsid w:val="00C96E08"/>
    <w:rsid w:val="00CA3119"/>
    <w:rsid w:val="00CB0031"/>
    <w:rsid w:val="00CB2666"/>
    <w:rsid w:val="00CD669D"/>
    <w:rsid w:val="00CD701B"/>
    <w:rsid w:val="00CE3471"/>
    <w:rsid w:val="00CE7BDA"/>
    <w:rsid w:val="00CF1614"/>
    <w:rsid w:val="00CF2555"/>
    <w:rsid w:val="00D03FA5"/>
    <w:rsid w:val="00D257D8"/>
    <w:rsid w:val="00D2598B"/>
    <w:rsid w:val="00D51E11"/>
    <w:rsid w:val="00D51E61"/>
    <w:rsid w:val="00D52B49"/>
    <w:rsid w:val="00D564CE"/>
    <w:rsid w:val="00D63801"/>
    <w:rsid w:val="00D76DFF"/>
    <w:rsid w:val="00DA6E94"/>
    <w:rsid w:val="00DB3242"/>
    <w:rsid w:val="00DB4713"/>
    <w:rsid w:val="00DC42B7"/>
    <w:rsid w:val="00DC66E6"/>
    <w:rsid w:val="00DD1FFC"/>
    <w:rsid w:val="00DE76AC"/>
    <w:rsid w:val="00E05FE6"/>
    <w:rsid w:val="00E10D6C"/>
    <w:rsid w:val="00E11802"/>
    <w:rsid w:val="00E145C3"/>
    <w:rsid w:val="00E200CE"/>
    <w:rsid w:val="00E202A5"/>
    <w:rsid w:val="00E2398E"/>
    <w:rsid w:val="00E25D39"/>
    <w:rsid w:val="00E26C7C"/>
    <w:rsid w:val="00E42B0C"/>
    <w:rsid w:val="00E57AC1"/>
    <w:rsid w:val="00E73F05"/>
    <w:rsid w:val="00E76075"/>
    <w:rsid w:val="00E76424"/>
    <w:rsid w:val="00E80094"/>
    <w:rsid w:val="00E8319A"/>
    <w:rsid w:val="00E83A5F"/>
    <w:rsid w:val="00E931F9"/>
    <w:rsid w:val="00E95CBF"/>
    <w:rsid w:val="00EA7CE4"/>
    <w:rsid w:val="00EC3020"/>
    <w:rsid w:val="00EC416D"/>
    <w:rsid w:val="00ED2275"/>
    <w:rsid w:val="00ED33FA"/>
    <w:rsid w:val="00ED6A7F"/>
    <w:rsid w:val="00EE21CD"/>
    <w:rsid w:val="00EF1709"/>
    <w:rsid w:val="00F0592A"/>
    <w:rsid w:val="00F106F1"/>
    <w:rsid w:val="00F35AB2"/>
    <w:rsid w:val="00F3769A"/>
    <w:rsid w:val="00F420E1"/>
    <w:rsid w:val="00F56DBD"/>
    <w:rsid w:val="00F61741"/>
    <w:rsid w:val="00F657AE"/>
    <w:rsid w:val="00F91205"/>
    <w:rsid w:val="00F936E2"/>
    <w:rsid w:val="00FA7DF2"/>
    <w:rsid w:val="00FB0A51"/>
    <w:rsid w:val="00FB2EAD"/>
    <w:rsid w:val="00FB6B94"/>
    <w:rsid w:val="00FC59CD"/>
    <w:rsid w:val="00FE6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locked="1" w:semiHidden="0" w:uiPriority="0"/>
    <w:lsdException w:name="macro" w:unhideWhenUsed="1"/>
    <w:lsdException w:name="toa heading" w:unhideWhenUsed="1"/>
    <w:lsdException w:name="List" w:locked="1" w:semiHidden="0" w:uiPriority="0"/>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locked="1" w:semiHidden="0" w:uiPriority="0"/>
    <w:lsdException w:name="List Continue 3" w:locked="1" w:semiHidden="0" w:uiPriority="0"/>
    <w:lsdException w:name="List Continue 4" w:locked="1" w:semiHidden="0" w:uiPriority="0"/>
    <w:lsdException w:name="List Continue 5" w:locked="1" w:semiHidden="0" w:uiPriority="0"/>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056F9"/>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4056F9"/>
    <w:rPr>
      <w:rFonts w:cs="Times New Roman"/>
    </w:rPr>
  </w:style>
  <w:style w:type="paragraph" w:styleId="a4">
    <w:name w:val="header"/>
    <w:basedOn w:val="a"/>
    <w:link w:val="Char"/>
    <w:uiPriority w:val="99"/>
    <w:rsid w:val="004056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uiPriority w:val="99"/>
    <w:semiHidden/>
    <w:locked/>
    <w:rsid w:val="0026116D"/>
    <w:rPr>
      <w:rFonts w:cs="Times New Roman"/>
      <w:sz w:val="18"/>
      <w:szCs w:val="18"/>
    </w:rPr>
  </w:style>
  <w:style w:type="paragraph" w:styleId="a5">
    <w:name w:val="footer"/>
    <w:basedOn w:val="a"/>
    <w:link w:val="Char0"/>
    <w:uiPriority w:val="99"/>
    <w:rsid w:val="004056F9"/>
    <w:pPr>
      <w:tabs>
        <w:tab w:val="center" w:pos="4153"/>
        <w:tab w:val="right" w:pos="8306"/>
      </w:tabs>
      <w:snapToGrid w:val="0"/>
      <w:jc w:val="left"/>
    </w:pPr>
    <w:rPr>
      <w:sz w:val="18"/>
    </w:rPr>
  </w:style>
  <w:style w:type="character" w:customStyle="1" w:styleId="Char0">
    <w:name w:val="页脚 Char"/>
    <w:basedOn w:val="a0"/>
    <w:link w:val="a5"/>
    <w:uiPriority w:val="99"/>
    <w:semiHidden/>
    <w:locked/>
    <w:rsid w:val="0026116D"/>
    <w:rPr>
      <w:rFonts w:cs="Times New Roman"/>
      <w:sz w:val="18"/>
      <w:szCs w:val="18"/>
    </w:rPr>
  </w:style>
  <w:style w:type="paragraph" w:customStyle="1" w:styleId="CharCharChar">
    <w:name w:val="Char Char Char"/>
    <w:basedOn w:val="a"/>
    <w:uiPriority w:val="99"/>
    <w:rsid w:val="004056F9"/>
  </w:style>
  <w:style w:type="paragraph" w:styleId="a6">
    <w:name w:val="Normal (Web)"/>
    <w:basedOn w:val="a"/>
    <w:uiPriority w:val="99"/>
    <w:rsid w:val="00DB3242"/>
    <w:pPr>
      <w:widowControl/>
      <w:spacing w:before="240" w:after="240"/>
      <w:ind w:firstLine="480"/>
      <w:jc w:val="left"/>
    </w:pPr>
    <w:rPr>
      <w:rFonts w:ascii="宋体" w:hAnsi="宋体" w:cs="宋体"/>
      <w:kern w:val="0"/>
      <w:sz w:val="24"/>
      <w:szCs w:val="24"/>
    </w:rPr>
  </w:style>
  <w:style w:type="paragraph" w:styleId="a7">
    <w:name w:val="Balloon Text"/>
    <w:basedOn w:val="a"/>
    <w:link w:val="Char1"/>
    <w:uiPriority w:val="99"/>
    <w:rsid w:val="00B13B7C"/>
    <w:rPr>
      <w:sz w:val="18"/>
      <w:szCs w:val="18"/>
    </w:rPr>
  </w:style>
  <w:style w:type="character" w:customStyle="1" w:styleId="Char1">
    <w:name w:val="批注框文本 Char"/>
    <w:basedOn w:val="a0"/>
    <w:link w:val="a7"/>
    <w:uiPriority w:val="99"/>
    <w:locked/>
    <w:rsid w:val="00B13B7C"/>
    <w:rPr>
      <w:rFonts w:cs="Times New Roman"/>
      <w:kern w:val="2"/>
      <w:sz w:val="18"/>
      <w:szCs w:val="18"/>
    </w:rPr>
  </w:style>
  <w:style w:type="paragraph" w:styleId="a8">
    <w:name w:val="List Paragraph"/>
    <w:basedOn w:val="a"/>
    <w:uiPriority w:val="99"/>
    <w:qFormat/>
    <w:rsid w:val="00A64969"/>
    <w:pPr>
      <w:ind w:firstLineChars="200" w:firstLine="420"/>
    </w:pPr>
  </w:style>
  <w:style w:type="character" w:styleId="a9">
    <w:name w:val="Hyperlink"/>
    <w:basedOn w:val="a0"/>
    <w:uiPriority w:val="99"/>
    <w:rsid w:val="005C0246"/>
    <w:rPr>
      <w:rFonts w:cs="Times New Roman"/>
      <w:color w:val="0000FF"/>
      <w:u w:val="single"/>
    </w:rPr>
  </w:style>
  <w:style w:type="paragraph" w:styleId="aa">
    <w:name w:val="Date"/>
    <w:basedOn w:val="a"/>
    <w:next w:val="a"/>
    <w:link w:val="Char2"/>
    <w:uiPriority w:val="99"/>
    <w:rsid w:val="00C13A4B"/>
    <w:pPr>
      <w:ind w:leftChars="2500" w:left="100"/>
    </w:pPr>
  </w:style>
  <w:style w:type="character" w:customStyle="1" w:styleId="Char2">
    <w:name w:val="日期 Char"/>
    <w:basedOn w:val="a0"/>
    <w:link w:val="aa"/>
    <w:uiPriority w:val="99"/>
    <w:locked/>
    <w:rsid w:val="00C13A4B"/>
    <w:rPr>
      <w:rFonts w:cs="Times New Roman"/>
      <w:kern w:val="2"/>
      <w:sz w:val="21"/>
    </w:rPr>
  </w:style>
  <w:style w:type="table" w:styleId="ab">
    <w:name w:val="Table Grid"/>
    <w:basedOn w:val="a1"/>
    <w:uiPriority w:val="99"/>
    <w:rsid w:val="00AE2D7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5344596">
      <w:marLeft w:val="0"/>
      <w:marRight w:val="0"/>
      <w:marTop w:val="0"/>
      <w:marBottom w:val="0"/>
      <w:divBdr>
        <w:top w:val="none" w:sz="0" w:space="0" w:color="auto"/>
        <w:left w:val="none" w:sz="0" w:space="0" w:color="auto"/>
        <w:bottom w:val="none" w:sz="0" w:space="0" w:color="auto"/>
        <w:right w:val="none" w:sz="0" w:space="0" w:color="auto"/>
      </w:divBdr>
    </w:div>
    <w:div w:id="1855344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919</Characters>
  <Application>Microsoft Office Word</Application>
  <DocSecurity>0</DocSecurity>
  <Lines>32</Lines>
  <Paragraphs>15</Paragraphs>
  <ScaleCrop>false</ScaleCrop>
  <Company>Microsoft</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关于参加全国残联维权干部培训班的汇报</dc:title>
  <dc:creator>Administrator</dc:creator>
  <cp:lastModifiedBy>Administrator</cp:lastModifiedBy>
  <cp:revision>2</cp:revision>
  <cp:lastPrinted>2021-07-23T09:16:00Z</cp:lastPrinted>
  <dcterms:created xsi:type="dcterms:W3CDTF">2021-08-10T09:39:00Z</dcterms:created>
  <dcterms:modified xsi:type="dcterms:W3CDTF">2021-08-10T09:39:00Z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y fmtid="{D5CDD505-2E9C-101B-9397-08002B2CF9AE}" pid="3" name="_DocHome">
    <vt:i4>631623784</vt:i4>
  </property>
</Properties>
</file>